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30" w:rsidRDefault="00FF2030" w:rsidP="00FF203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ӨРХИЙН НИЙГЭМ ЭДИЙН ЗАСГИЙН СУДАЛГААНЫ</w:t>
      </w:r>
    </w:p>
    <w:p w:rsidR="00275B8E" w:rsidRPr="00065946" w:rsidRDefault="00FF2030" w:rsidP="00FF203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2013 ОНЫ 4-Р  УЛИРЛЫН ҮР ДҮН</w:t>
      </w:r>
    </w:p>
    <w:p w:rsidR="00275B8E" w:rsidRPr="00065946" w:rsidRDefault="00275B8E" w:rsidP="00D6389F">
      <w:pPr>
        <w:rPr>
          <w:rFonts w:ascii="Arial" w:hAnsi="Arial" w:cs="Arial"/>
        </w:rPr>
      </w:pPr>
    </w:p>
    <w:p w:rsidR="00275B8E" w:rsidRPr="00065946" w:rsidRDefault="00844CEF" w:rsidP="0094362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Өрхийн нийгэм эдийн засгийн түүвэр судалгаагаар</w:t>
      </w:r>
      <w:r w:rsidR="00275B8E" w:rsidRPr="00065946">
        <w:rPr>
          <w:rFonts w:ascii="Arial" w:hAnsi="Arial" w:cs="Arial"/>
          <w:sz w:val="20"/>
          <w:szCs w:val="20"/>
          <w:lang w:val="mn-MN"/>
        </w:rPr>
        <w:t xml:space="preserve"> ядуурлын үзүүлэлтүүдийг бүс, улсын түвшинд мөн суурьшлаар тооцон гаргаж байна.</w:t>
      </w:r>
    </w:p>
    <w:p w:rsidR="00275B8E" w:rsidRPr="00065946" w:rsidRDefault="00275B8E" w:rsidP="0094362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065946">
        <w:rPr>
          <w:rFonts w:ascii="Arial" w:hAnsi="Arial" w:cs="Arial"/>
          <w:sz w:val="20"/>
          <w:szCs w:val="20"/>
          <w:lang w:val="mn-MN"/>
        </w:rPr>
        <w:t xml:space="preserve">Ядуурал, амьжиргааны үзүүлэлтүүдийг аймаг, нийслэл, бүс, улсын түвшнээр тооцон гаргах нь улс орны хөгжлийн төлөвлөлт, төрөөс хэрэгжүүлсэн бодлого, хөтөлбөрийн үр нөлөөг үнэлэхэд чухал ач холбогдолтой болно. </w:t>
      </w:r>
    </w:p>
    <w:p w:rsidR="00275B8E" w:rsidRPr="00EC00AA" w:rsidRDefault="00275B8E" w:rsidP="0094362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C00AA">
        <w:rPr>
          <w:rFonts w:ascii="Arial" w:hAnsi="Arial" w:cs="Arial"/>
          <w:sz w:val="20"/>
          <w:szCs w:val="20"/>
          <w:lang w:val="mn-MN"/>
        </w:rPr>
        <w:t xml:space="preserve">2013 оны </w:t>
      </w:r>
      <w:r w:rsidR="00774BE8">
        <w:rPr>
          <w:rFonts w:ascii="Arial" w:hAnsi="Arial" w:cs="Arial"/>
          <w:sz w:val="20"/>
          <w:szCs w:val="20"/>
        </w:rPr>
        <w:t>4</w:t>
      </w:r>
      <w:r w:rsidR="00EC00AA">
        <w:rPr>
          <w:rFonts w:ascii="Arial" w:hAnsi="Arial" w:cs="Arial"/>
          <w:sz w:val="20"/>
          <w:szCs w:val="20"/>
          <w:lang w:val="mn-MN"/>
        </w:rPr>
        <w:t xml:space="preserve"> д</w:t>
      </w:r>
      <w:r w:rsidR="00C73310">
        <w:rPr>
          <w:rFonts w:ascii="Arial" w:hAnsi="Arial" w:cs="Arial"/>
          <w:sz w:val="20"/>
          <w:szCs w:val="20"/>
          <w:lang w:val="mn-MN"/>
        </w:rPr>
        <w:t xml:space="preserve">үгээр </w:t>
      </w:r>
      <w:r w:rsidR="00EC00AA">
        <w:rPr>
          <w:rFonts w:ascii="Arial" w:hAnsi="Arial" w:cs="Arial"/>
          <w:sz w:val="20"/>
          <w:szCs w:val="20"/>
          <w:lang w:val="mn-MN"/>
        </w:rPr>
        <w:t xml:space="preserve">улиралд </w:t>
      </w:r>
      <w:r w:rsidRPr="00C73310">
        <w:rPr>
          <w:rFonts w:ascii="Arial" w:hAnsi="Arial" w:cs="Arial"/>
          <w:sz w:val="20"/>
          <w:szCs w:val="20"/>
          <w:lang w:val="mn-MN"/>
        </w:rPr>
        <w:t xml:space="preserve">Улаангом, Наранбулаг, Түргэн, Бөхмөрөн сумдын </w:t>
      </w:r>
      <w:r w:rsidR="00EC00AA" w:rsidRPr="00C73310">
        <w:rPr>
          <w:rFonts w:ascii="Arial" w:hAnsi="Arial" w:cs="Arial"/>
          <w:sz w:val="20"/>
          <w:szCs w:val="20"/>
          <w:lang w:val="mn-MN"/>
        </w:rPr>
        <w:t>10</w:t>
      </w:r>
      <w:r w:rsidRPr="00C73310">
        <w:rPr>
          <w:rFonts w:ascii="Arial" w:hAnsi="Arial" w:cs="Arial"/>
          <w:sz w:val="20"/>
          <w:szCs w:val="20"/>
          <w:lang w:val="mn-MN"/>
        </w:rPr>
        <w:t>2</w:t>
      </w:r>
      <w:r w:rsidRPr="00EC00AA">
        <w:rPr>
          <w:rFonts w:ascii="Arial" w:hAnsi="Arial" w:cs="Arial"/>
          <w:sz w:val="20"/>
          <w:szCs w:val="20"/>
          <w:lang w:val="mn-MN"/>
        </w:rPr>
        <w:t xml:space="preserve"> өрхийг судалгаанд хамрууллаа.</w:t>
      </w:r>
    </w:p>
    <w:p w:rsidR="00275B8E" w:rsidRPr="00065946" w:rsidRDefault="00275B8E" w:rsidP="0094362A">
      <w:pPr>
        <w:jc w:val="both"/>
        <w:rPr>
          <w:rFonts w:ascii="Arial" w:hAnsi="Arial" w:cs="Arial"/>
          <w:lang w:val="mn-MN"/>
        </w:rPr>
      </w:pPr>
      <w:r w:rsidRPr="00065946">
        <w:rPr>
          <w:rFonts w:ascii="Arial" w:hAnsi="Arial" w:cs="Arial"/>
        </w:rPr>
        <w:t xml:space="preserve">             </w:t>
      </w:r>
      <w:r w:rsidR="00876C0E">
        <w:rPr>
          <w:rFonts w:ascii="Arial" w:hAnsi="Arial" w:cs="Arial"/>
          <w:lang w:val="mn-MN"/>
        </w:rPr>
        <w:t>Өрхийн нийгэм эдийн засгийн 2013 оны 4 дүгээр улирлын судалгааны дүнгээр аймгуудын төвийн дунджаар нэ</w:t>
      </w:r>
      <w:r w:rsidR="00A611A5">
        <w:rPr>
          <w:rFonts w:ascii="Arial" w:hAnsi="Arial" w:cs="Arial"/>
          <w:lang w:val="mn-MN"/>
        </w:rPr>
        <w:t>г өрхийн сарын дундаж орлого 942.7</w:t>
      </w:r>
      <w:r w:rsidR="00876C0E">
        <w:rPr>
          <w:rFonts w:ascii="Arial" w:hAnsi="Arial" w:cs="Arial"/>
          <w:lang w:val="mn-MN"/>
        </w:rPr>
        <w:t xml:space="preserve"> мян.төгрөг, сумы</w:t>
      </w:r>
      <w:r w:rsidR="00A611A5">
        <w:rPr>
          <w:rFonts w:ascii="Arial" w:hAnsi="Arial" w:cs="Arial"/>
          <w:lang w:val="mn-MN"/>
        </w:rPr>
        <w:t>н төвийн өрхүүдийнх дунджаар 795.8, хөдөөгийн өрхүүдийнх 758.8</w:t>
      </w:r>
      <w:r w:rsidR="00876C0E">
        <w:rPr>
          <w:rFonts w:ascii="Arial" w:hAnsi="Arial" w:cs="Arial"/>
          <w:lang w:val="mn-MN"/>
        </w:rPr>
        <w:t xml:space="preserve"> мян.төгрөг байна. </w:t>
      </w:r>
      <w:r w:rsidRPr="00065946">
        <w:rPr>
          <w:rFonts w:ascii="Arial" w:hAnsi="Arial" w:cs="Arial"/>
          <w:lang w:val="mn-MN"/>
        </w:rPr>
        <w:t>Баруун бүсийн нэ</w:t>
      </w:r>
      <w:r w:rsidR="00BA2EEE" w:rsidRPr="00065946">
        <w:rPr>
          <w:rFonts w:ascii="Arial" w:hAnsi="Arial" w:cs="Arial"/>
          <w:lang w:val="mn-MN"/>
        </w:rPr>
        <w:t xml:space="preserve">г өрхийн сарын дундаж орлого </w:t>
      </w:r>
      <w:r w:rsidR="00C4572A">
        <w:rPr>
          <w:rFonts w:ascii="Arial" w:hAnsi="Arial" w:cs="Arial"/>
          <w:lang w:val="mn-MN"/>
        </w:rPr>
        <w:t>914.8</w:t>
      </w:r>
      <w:r w:rsidRPr="00065946">
        <w:rPr>
          <w:rFonts w:ascii="Arial" w:hAnsi="Arial" w:cs="Arial"/>
          <w:lang w:val="mn-MN"/>
        </w:rPr>
        <w:t xml:space="preserve"> мянг</w:t>
      </w:r>
      <w:r w:rsidR="00F7342F" w:rsidRPr="00065946">
        <w:rPr>
          <w:rFonts w:ascii="Arial" w:hAnsi="Arial" w:cs="Arial"/>
          <w:lang w:val="mn-MN"/>
        </w:rPr>
        <w:t>ан төгрөг байгаа нь хангай</w:t>
      </w:r>
      <w:r w:rsidR="00F7342F" w:rsidRPr="00065946">
        <w:rPr>
          <w:rFonts w:ascii="Arial" w:hAnsi="Arial" w:cs="Arial"/>
        </w:rPr>
        <w:t>,</w:t>
      </w:r>
      <w:r w:rsidR="00E9229F" w:rsidRPr="00065946">
        <w:rPr>
          <w:rFonts w:ascii="Arial" w:hAnsi="Arial" w:cs="Arial"/>
          <w:lang w:val="mn-MN"/>
        </w:rPr>
        <w:t xml:space="preserve"> зүүн бүсүүдээс </w:t>
      </w:r>
      <w:r w:rsidR="00C4572A">
        <w:rPr>
          <w:rFonts w:ascii="Arial" w:hAnsi="Arial" w:cs="Arial"/>
          <w:lang w:val="mn-MN"/>
        </w:rPr>
        <w:t>77</w:t>
      </w:r>
      <w:r w:rsidR="00C4572A">
        <w:rPr>
          <w:rFonts w:ascii="Arial" w:hAnsi="Arial" w:cs="Arial"/>
        </w:rPr>
        <w:t>.</w:t>
      </w:r>
      <w:r w:rsidR="00C4572A">
        <w:rPr>
          <w:rFonts w:ascii="Arial" w:hAnsi="Arial" w:cs="Arial"/>
          <w:lang w:val="mn-MN"/>
        </w:rPr>
        <w:t>6</w:t>
      </w:r>
      <w:r w:rsidR="00E9229F" w:rsidRPr="00065946">
        <w:rPr>
          <w:rFonts w:ascii="Arial" w:hAnsi="Arial" w:cs="Arial"/>
        </w:rPr>
        <w:t xml:space="preserve"> </w:t>
      </w:r>
      <w:r w:rsidR="00F7342F" w:rsidRPr="00065946">
        <w:rPr>
          <w:rFonts w:ascii="Arial" w:hAnsi="Arial" w:cs="Arial"/>
          <w:lang w:val="mn-MN"/>
        </w:rPr>
        <w:t xml:space="preserve">- </w:t>
      </w:r>
      <w:r w:rsidR="00C4572A">
        <w:rPr>
          <w:rFonts w:ascii="Arial" w:hAnsi="Arial" w:cs="Arial"/>
          <w:lang w:val="mn-MN"/>
        </w:rPr>
        <w:t>174</w:t>
      </w:r>
      <w:r w:rsidR="00F7342F" w:rsidRPr="00065946">
        <w:rPr>
          <w:rFonts w:ascii="Arial" w:hAnsi="Arial" w:cs="Arial"/>
        </w:rPr>
        <w:t>.</w:t>
      </w:r>
      <w:r w:rsidR="00C4572A">
        <w:rPr>
          <w:rFonts w:ascii="Arial" w:hAnsi="Arial" w:cs="Arial"/>
          <w:lang w:val="mn-MN"/>
        </w:rPr>
        <w:t>6</w:t>
      </w:r>
      <w:r w:rsidR="008203AA" w:rsidRPr="00065946">
        <w:rPr>
          <w:rFonts w:ascii="Arial" w:hAnsi="Arial" w:cs="Arial"/>
          <w:lang w:val="mn-MN"/>
        </w:rPr>
        <w:t xml:space="preserve"> мянган төгрөгөөр өндөр</w:t>
      </w:r>
      <w:r w:rsidRPr="00065946">
        <w:rPr>
          <w:rFonts w:ascii="Arial" w:hAnsi="Arial" w:cs="Arial"/>
          <w:lang w:val="mn-MN"/>
        </w:rPr>
        <w:t xml:space="preserve">, </w:t>
      </w:r>
      <w:r w:rsidR="00F063B7">
        <w:rPr>
          <w:rFonts w:ascii="Arial" w:hAnsi="Arial" w:cs="Arial"/>
          <w:lang w:val="mn-MN"/>
        </w:rPr>
        <w:t>т</w:t>
      </w:r>
      <w:r w:rsidR="00E443B2" w:rsidRPr="00065946">
        <w:rPr>
          <w:rFonts w:ascii="Arial" w:hAnsi="Arial" w:cs="Arial"/>
          <w:lang w:val="mn-MN"/>
        </w:rPr>
        <w:t xml:space="preserve">өвийн бүс болон Улаанбаатар хотоос </w:t>
      </w:r>
      <w:r w:rsidR="00C4572A">
        <w:rPr>
          <w:rFonts w:ascii="Arial" w:hAnsi="Arial" w:cs="Arial"/>
        </w:rPr>
        <w:t>4.</w:t>
      </w:r>
      <w:r w:rsidR="00C4572A">
        <w:rPr>
          <w:rFonts w:ascii="Arial" w:hAnsi="Arial" w:cs="Arial"/>
          <w:lang w:val="mn-MN"/>
        </w:rPr>
        <w:t>2</w:t>
      </w:r>
      <w:r w:rsidR="00E443B2" w:rsidRPr="00065946">
        <w:rPr>
          <w:rFonts w:ascii="Arial" w:hAnsi="Arial" w:cs="Arial"/>
        </w:rPr>
        <w:t xml:space="preserve"> –</w:t>
      </w:r>
      <w:r w:rsidR="00F063B7">
        <w:rPr>
          <w:rFonts w:ascii="Arial" w:hAnsi="Arial" w:cs="Arial"/>
          <w:lang w:val="mn-MN"/>
        </w:rPr>
        <w:t xml:space="preserve"> </w:t>
      </w:r>
      <w:r w:rsidR="00C4572A">
        <w:rPr>
          <w:rFonts w:ascii="Arial" w:hAnsi="Arial" w:cs="Arial"/>
        </w:rPr>
        <w:t>2</w:t>
      </w:r>
      <w:r w:rsidR="00C4572A">
        <w:rPr>
          <w:rFonts w:ascii="Arial" w:hAnsi="Arial" w:cs="Arial"/>
          <w:lang w:val="mn-MN"/>
        </w:rPr>
        <w:t>29</w:t>
      </w:r>
      <w:r w:rsidR="00E443B2" w:rsidRPr="00065946">
        <w:rPr>
          <w:rFonts w:ascii="Arial" w:hAnsi="Arial" w:cs="Arial"/>
        </w:rPr>
        <w:t xml:space="preserve">.8 </w:t>
      </w:r>
      <w:r w:rsidRPr="00065946">
        <w:rPr>
          <w:rFonts w:ascii="Arial" w:hAnsi="Arial" w:cs="Arial"/>
          <w:lang w:val="mn-MN"/>
        </w:rPr>
        <w:t>мянган төгрөгөөр бага байна.</w:t>
      </w:r>
    </w:p>
    <w:p w:rsidR="00275B8E" w:rsidRPr="00065946" w:rsidRDefault="00EC00AA" w:rsidP="0094362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</w:t>
      </w:r>
      <w:r w:rsidR="00431870">
        <w:rPr>
          <w:rFonts w:ascii="Arial" w:hAnsi="Arial" w:cs="Arial"/>
          <w:lang w:val="mn-MN"/>
        </w:rPr>
        <w:t>Ай</w:t>
      </w:r>
      <w:r w:rsidR="00876C0E">
        <w:rPr>
          <w:rFonts w:ascii="Arial" w:hAnsi="Arial" w:cs="Arial"/>
          <w:lang w:val="mn-MN"/>
        </w:rPr>
        <w:t>мгийн төвий</w:t>
      </w:r>
      <w:r w:rsidR="007839D3">
        <w:rPr>
          <w:rFonts w:ascii="Arial" w:hAnsi="Arial" w:cs="Arial"/>
          <w:lang w:val="mn-MN"/>
        </w:rPr>
        <w:t>н нэг өрхийн дундаж орлогын 95.1 хувь, сумын төвийн өрхийн 85.0, хөдөөгийн өрхүүдийн 72.1</w:t>
      </w:r>
      <w:r w:rsidR="00876C0E">
        <w:rPr>
          <w:rFonts w:ascii="Arial" w:hAnsi="Arial" w:cs="Arial"/>
          <w:lang w:val="mn-MN"/>
        </w:rPr>
        <w:t xml:space="preserve"> хувь нь цалин хөлс, тэтгэвэр тэтгэмж, МАА, газар тариалангийн бүтээгдэхүүний орлого, бусад үйлдвэрлэл, үйлчилгээ эрхэлсний орлого гэх мэтээр мөнгөн орлогоос бүрдэж байна.</w:t>
      </w:r>
      <w:r w:rsidR="00275B8E" w:rsidRPr="00065946">
        <w:rPr>
          <w:rFonts w:ascii="Arial" w:hAnsi="Arial" w:cs="Arial"/>
        </w:rPr>
        <w:t xml:space="preserve"> </w:t>
      </w:r>
    </w:p>
    <w:p w:rsidR="00275B8E" w:rsidRPr="0094362A" w:rsidRDefault="00F063B7" w:rsidP="0094362A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</w:t>
      </w:r>
      <w:r w:rsidR="00275B8E" w:rsidRPr="00065946">
        <w:rPr>
          <w:rFonts w:ascii="Arial" w:hAnsi="Arial" w:cs="Arial"/>
          <w:lang w:val="mn-MN"/>
        </w:rPr>
        <w:t>Нэг өрхийн сарын дундаж орлогод эзлэх мөнгө</w:t>
      </w:r>
      <w:r w:rsidR="00EE3518" w:rsidRPr="00065946">
        <w:rPr>
          <w:rFonts w:ascii="Arial" w:hAnsi="Arial" w:cs="Arial"/>
          <w:lang w:val="mn-MN"/>
        </w:rPr>
        <w:t xml:space="preserve">н орлогын хувь </w:t>
      </w:r>
      <w:r w:rsidR="007839D3">
        <w:rPr>
          <w:rFonts w:ascii="Arial" w:hAnsi="Arial" w:cs="Arial"/>
          <w:lang w:val="mn-MN"/>
        </w:rPr>
        <w:t xml:space="preserve">91.6 хувь буюу өнгөрсөн оны мөн үеийн түвшинд </w:t>
      </w:r>
      <w:r w:rsidR="00275B8E" w:rsidRPr="00065946">
        <w:rPr>
          <w:rFonts w:ascii="Arial" w:hAnsi="Arial" w:cs="Arial"/>
          <w:lang w:val="mn-MN"/>
        </w:rPr>
        <w:t>байна.</w:t>
      </w:r>
    </w:p>
    <w:p w:rsidR="00D957B9" w:rsidRPr="00065946" w:rsidRDefault="00D957B9" w:rsidP="00D6389F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65946">
        <w:rPr>
          <w:rFonts w:ascii="Arial" w:hAnsi="Arial" w:cs="Arial"/>
          <w:sz w:val="20"/>
          <w:szCs w:val="20"/>
        </w:rPr>
        <w:t xml:space="preserve">НЭГ ӨРХИЙН САРЫН ДУНДАЖ ОРЛОГО, </w:t>
      </w:r>
      <w:r w:rsidR="00774BE8">
        <w:rPr>
          <w:rFonts w:ascii="Arial" w:hAnsi="Arial" w:cs="Arial"/>
          <w:sz w:val="20"/>
          <w:szCs w:val="20"/>
        </w:rPr>
        <w:t xml:space="preserve">эх үүсвэр, байршлаар, 2013 оны </w:t>
      </w:r>
      <w:r w:rsidR="00774BE8">
        <w:rPr>
          <w:rFonts w:ascii="Arial" w:hAnsi="Arial" w:cs="Arial"/>
          <w:sz w:val="20"/>
          <w:szCs w:val="20"/>
          <w:lang w:val="en-US"/>
        </w:rPr>
        <w:t>4</w:t>
      </w:r>
      <w:r w:rsidR="00774BE8">
        <w:rPr>
          <w:rFonts w:ascii="Arial" w:hAnsi="Arial" w:cs="Arial"/>
          <w:sz w:val="20"/>
          <w:szCs w:val="20"/>
        </w:rPr>
        <w:t xml:space="preserve"> дү</w:t>
      </w:r>
      <w:r w:rsidRPr="00065946">
        <w:rPr>
          <w:rFonts w:ascii="Arial" w:hAnsi="Arial" w:cs="Arial"/>
          <w:sz w:val="20"/>
          <w:szCs w:val="20"/>
        </w:rPr>
        <w:t xml:space="preserve">гаар улирлын байдлаар </w:t>
      </w:r>
    </w:p>
    <w:p w:rsidR="00EC00AA" w:rsidRPr="00B74D2B" w:rsidRDefault="00A611A5" w:rsidP="00D6389F">
      <w:pPr>
        <w:pStyle w:val="Default"/>
        <w:rPr>
          <w:rFonts w:ascii="Arial" w:hAnsi="Arial" w:cs="Arial"/>
          <w:sz w:val="20"/>
          <w:szCs w:val="20"/>
        </w:rPr>
      </w:pPr>
      <w:r w:rsidRPr="00A611A5">
        <w:rPr>
          <w:noProof/>
          <w:szCs w:val="20"/>
          <w:lang w:val="en-US"/>
        </w:rPr>
        <w:drawing>
          <wp:inline distT="0" distB="0" distL="0" distR="0">
            <wp:extent cx="5583587" cy="2688956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478" cy="26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8E" w:rsidRDefault="00D6389F" w:rsidP="00B74D2B">
      <w:pPr>
        <w:pStyle w:val="Default"/>
        <w:rPr>
          <w:rFonts w:ascii="Arial" w:hAnsi="Arial" w:cs="Arial"/>
          <w:sz w:val="20"/>
          <w:szCs w:val="20"/>
        </w:rPr>
      </w:pPr>
      <w:r w:rsidRPr="00065946">
        <w:rPr>
          <w:rFonts w:ascii="Arial" w:hAnsi="Arial" w:cs="Arial"/>
          <w:sz w:val="20"/>
          <w:szCs w:val="20"/>
        </w:rPr>
        <w:t xml:space="preserve">НЭГ ӨРХИЙН САРЫН ДУНДАЖ ОРЛОГЫН БҮТЭЦ, </w:t>
      </w:r>
      <w:r w:rsidR="00B74D2B">
        <w:rPr>
          <w:rFonts w:ascii="Arial" w:hAnsi="Arial" w:cs="Arial"/>
          <w:sz w:val="20"/>
          <w:szCs w:val="20"/>
        </w:rPr>
        <w:t>эх үүсвэр, байршлаар, 2013 оны 4</w:t>
      </w:r>
      <w:r w:rsidRPr="00065946">
        <w:rPr>
          <w:rFonts w:ascii="Arial" w:hAnsi="Arial" w:cs="Arial"/>
          <w:sz w:val="20"/>
          <w:szCs w:val="20"/>
        </w:rPr>
        <w:t xml:space="preserve"> дугаар улирлын байдлаар </w:t>
      </w:r>
    </w:p>
    <w:p w:rsidR="0094362A" w:rsidRPr="00B74D2B" w:rsidRDefault="0094362A" w:rsidP="00B74D2B">
      <w:pPr>
        <w:pStyle w:val="Default"/>
        <w:rPr>
          <w:rFonts w:ascii="Arial" w:hAnsi="Arial" w:cs="Arial"/>
          <w:sz w:val="20"/>
          <w:szCs w:val="20"/>
        </w:rPr>
      </w:pPr>
      <w:r w:rsidRPr="0094362A">
        <w:rPr>
          <w:noProof/>
          <w:szCs w:val="20"/>
          <w:lang w:val="en-US"/>
        </w:rPr>
        <w:drawing>
          <wp:inline distT="0" distB="0" distL="0" distR="0">
            <wp:extent cx="5636561" cy="2409987"/>
            <wp:effectExtent l="19050" t="0" r="2239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93" cy="2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8E" w:rsidRPr="00065946" w:rsidRDefault="00275B8E" w:rsidP="00D6389F">
      <w:pPr>
        <w:jc w:val="both"/>
        <w:rPr>
          <w:rFonts w:ascii="Arial" w:hAnsi="Arial" w:cs="Arial"/>
        </w:rPr>
      </w:pPr>
    </w:p>
    <w:p w:rsidR="00A34898" w:rsidRPr="00065946" w:rsidRDefault="00161D7C" w:rsidP="00161D7C">
      <w:pPr>
        <w:spacing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Нэг өрхийн сарын </w:t>
      </w:r>
      <w:r w:rsidR="00733DCA">
        <w:rPr>
          <w:rFonts w:ascii="Arial" w:hAnsi="Arial" w:cs="Arial"/>
          <w:lang w:val="mn-MN"/>
        </w:rPr>
        <w:t>дундаж зарлага 2013 оны 4 дүгээ</w:t>
      </w:r>
      <w:r>
        <w:rPr>
          <w:rFonts w:ascii="Arial" w:hAnsi="Arial" w:cs="Arial"/>
          <w:lang w:val="mn-MN"/>
        </w:rPr>
        <w:t xml:space="preserve">р улиралд </w:t>
      </w:r>
      <w:r w:rsidR="00733DCA">
        <w:rPr>
          <w:rFonts w:ascii="Arial" w:hAnsi="Arial" w:cs="Arial"/>
          <w:lang w:val="mn-MN"/>
        </w:rPr>
        <w:t>аймгуудын төвүүдийн дунджаар 952.6</w:t>
      </w:r>
      <w:r>
        <w:rPr>
          <w:rFonts w:ascii="Arial" w:hAnsi="Arial" w:cs="Arial"/>
          <w:lang w:val="mn-MN"/>
        </w:rPr>
        <w:t xml:space="preserve"> мян.төгрөг, сум</w:t>
      </w:r>
      <w:r w:rsidR="00733DCA">
        <w:rPr>
          <w:rFonts w:ascii="Arial" w:hAnsi="Arial" w:cs="Arial"/>
          <w:lang w:val="mn-MN"/>
        </w:rPr>
        <w:t>ын төвийн өрхүүдийн дунджаар 801.1 хөдөөгийн өрхүүдийнх 824.1</w:t>
      </w:r>
      <w:r>
        <w:rPr>
          <w:rFonts w:ascii="Arial" w:hAnsi="Arial" w:cs="Arial"/>
          <w:lang w:val="mn-MN"/>
        </w:rPr>
        <w:t xml:space="preserve"> мян.төгрөг байна.</w:t>
      </w:r>
    </w:p>
    <w:p w:rsidR="00D6389F" w:rsidRPr="00065946" w:rsidRDefault="00D6389F" w:rsidP="00D6389F">
      <w:pPr>
        <w:pStyle w:val="Default"/>
        <w:rPr>
          <w:rFonts w:ascii="Arial" w:hAnsi="Arial" w:cs="Arial"/>
          <w:sz w:val="20"/>
          <w:szCs w:val="20"/>
        </w:rPr>
      </w:pPr>
      <w:r w:rsidRPr="00065946">
        <w:rPr>
          <w:rFonts w:ascii="Arial" w:hAnsi="Arial" w:cs="Arial"/>
          <w:sz w:val="20"/>
          <w:szCs w:val="20"/>
        </w:rPr>
        <w:t xml:space="preserve">НЭГ ӨРХИЙН САРЫН ДУНДАЖ ЗАРЛАГА, зарлагын төрөл, байршлаар, 2013 оны </w:t>
      </w:r>
      <w:r w:rsidR="00175F76">
        <w:rPr>
          <w:rFonts w:ascii="Arial" w:hAnsi="Arial" w:cs="Arial"/>
          <w:sz w:val="20"/>
          <w:szCs w:val="20"/>
        </w:rPr>
        <w:t>4 дүгээ</w:t>
      </w:r>
      <w:r w:rsidRPr="00065946">
        <w:rPr>
          <w:rFonts w:ascii="Arial" w:hAnsi="Arial" w:cs="Arial"/>
          <w:sz w:val="20"/>
          <w:szCs w:val="20"/>
        </w:rPr>
        <w:t xml:space="preserve">р улирлын байдлаар </w:t>
      </w:r>
    </w:p>
    <w:p w:rsidR="00275B8E" w:rsidRPr="00065946" w:rsidRDefault="00175F76" w:rsidP="00D6389F">
      <w:pPr>
        <w:jc w:val="both"/>
        <w:rPr>
          <w:rFonts w:ascii="Arial" w:hAnsi="Arial" w:cs="Arial"/>
        </w:rPr>
      </w:pPr>
      <w:r w:rsidRPr="00175F76">
        <w:rPr>
          <w:noProof/>
        </w:rPr>
        <w:drawing>
          <wp:inline distT="0" distB="0" distL="0" distR="0">
            <wp:extent cx="5258122" cy="2286000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87" cy="22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8E" w:rsidRPr="00065946" w:rsidRDefault="00275B8E" w:rsidP="00D6389F">
      <w:pPr>
        <w:jc w:val="both"/>
        <w:rPr>
          <w:rFonts w:ascii="Arial" w:hAnsi="Arial" w:cs="Arial"/>
          <w:lang w:val="mn-MN"/>
        </w:rPr>
      </w:pPr>
    </w:p>
    <w:p w:rsidR="00321103" w:rsidRDefault="00321103" w:rsidP="00321103">
      <w:pPr>
        <w:pStyle w:val="Default"/>
        <w:rPr>
          <w:rFonts w:ascii="Arial" w:hAnsi="Arial" w:cs="Arial"/>
          <w:sz w:val="20"/>
          <w:szCs w:val="20"/>
        </w:rPr>
      </w:pPr>
      <w:r w:rsidRPr="00E240A1">
        <w:rPr>
          <w:rFonts w:ascii="Arial" w:hAnsi="Arial" w:cs="Arial"/>
          <w:sz w:val="20"/>
          <w:szCs w:val="20"/>
        </w:rPr>
        <w:t>НЭГ ӨРХИЙН САРЫН ДУНДАЖ ЗАРЛАГЫН БҮТЭЦ, зарла</w:t>
      </w:r>
      <w:r w:rsidR="00E240A1" w:rsidRPr="00E240A1">
        <w:rPr>
          <w:rFonts w:ascii="Arial" w:hAnsi="Arial" w:cs="Arial"/>
          <w:sz w:val="20"/>
          <w:szCs w:val="20"/>
        </w:rPr>
        <w:t>гын төрөл, байршлаар, 2013 оны 4</w:t>
      </w:r>
      <w:r w:rsidRPr="00E240A1">
        <w:rPr>
          <w:rFonts w:ascii="Arial" w:hAnsi="Arial" w:cs="Arial"/>
          <w:sz w:val="20"/>
          <w:szCs w:val="20"/>
        </w:rPr>
        <w:t xml:space="preserve"> дугаар улирлын байдлаар</w:t>
      </w:r>
    </w:p>
    <w:p w:rsidR="00F063B7" w:rsidRPr="00310903" w:rsidRDefault="0083665A" w:rsidP="00310903">
      <w:pPr>
        <w:pStyle w:val="Default"/>
        <w:rPr>
          <w:rFonts w:ascii="Arial" w:hAnsi="Arial" w:cs="Arial"/>
          <w:sz w:val="20"/>
          <w:szCs w:val="20"/>
        </w:rPr>
      </w:pPr>
      <w:r w:rsidRPr="0083665A">
        <w:rPr>
          <w:noProof/>
          <w:szCs w:val="20"/>
          <w:lang w:val="en-US"/>
        </w:rPr>
        <w:drawing>
          <wp:inline distT="0" distB="0" distL="0" distR="0">
            <wp:extent cx="5320116" cy="2053525"/>
            <wp:effectExtent l="1905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04" cy="205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8E" w:rsidRPr="00065946" w:rsidRDefault="008F5F9C" w:rsidP="00997B54">
      <w:pPr>
        <w:spacing w:line="276" w:lineRule="auto"/>
        <w:jc w:val="both"/>
        <w:rPr>
          <w:rFonts w:ascii="Arial" w:hAnsi="Arial" w:cs="Arial"/>
        </w:rPr>
      </w:pPr>
      <w:r w:rsidRPr="00065946">
        <w:rPr>
          <w:rFonts w:ascii="Arial" w:hAnsi="Arial" w:cs="Arial"/>
          <w:lang w:val="mn-MN"/>
        </w:rPr>
        <w:t xml:space="preserve">    </w:t>
      </w:r>
      <w:r w:rsidR="00F063B7">
        <w:rPr>
          <w:rFonts w:ascii="Arial" w:hAnsi="Arial" w:cs="Arial"/>
          <w:lang w:val="mn-MN"/>
        </w:rPr>
        <w:t xml:space="preserve">  </w:t>
      </w:r>
      <w:r w:rsidRPr="00065946">
        <w:rPr>
          <w:rFonts w:ascii="Arial" w:hAnsi="Arial" w:cs="Arial"/>
          <w:lang w:val="mn-MN"/>
        </w:rPr>
        <w:t xml:space="preserve"> 2013 оны </w:t>
      </w:r>
      <w:r w:rsidR="0059007A">
        <w:rPr>
          <w:rFonts w:ascii="Arial" w:hAnsi="Arial" w:cs="Arial"/>
          <w:lang w:val="mn-MN"/>
        </w:rPr>
        <w:t>4</w:t>
      </w:r>
      <w:r w:rsidR="00275B8E" w:rsidRPr="00065946">
        <w:rPr>
          <w:rFonts w:ascii="Arial" w:hAnsi="Arial" w:cs="Arial"/>
          <w:lang w:val="mn-MN"/>
        </w:rPr>
        <w:t xml:space="preserve"> дугаар улирлын байдлаар</w:t>
      </w:r>
      <w:r w:rsidR="00997B54">
        <w:rPr>
          <w:rFonts w:ascii="Arial" w:hAnsi="Arial" w:cs="Arial"/>
          <w:lang w:val="mn-MN"/>
        </w:rPr>
        <w:t xml:space="preserve"> нэг</w:t>
      </w:r>
      <w:r w:rsidR="0059007A">
        <w:rPr>
          <w:rFonts w:ascii="Arial" w:hAnsi="Arial" w:cs="Arial"/>
          <w:lang w:val="mn-MN"/>
        </w:rPr>
        <w:t xml:space="preserve"> өрхийн сарын дундаж зарлагын 91.7</w:t>
      </w:r>
      <w:r w:rsidR="00997B54">
        <w:rPr>
          <w:rFonts w:ascii="Arial" w:hAnsi="Arial" w:cs="Arial"/>
          <w:lang w:val="mn-MN"/>
        </w:rPr>
        <w:t xml:space="preserve"> хувийг мөнгөн зарлага, 3.4 хувийг бусдаас үнэгүй авсан хүнс б</w:t>
      </w:r>
      <w:r w:rsidR="0059007A">
        <w:rPr>
          <w:rFonts w:ascii="Arial" w:hAnsi="Arial" w:cs="Arial"/>
          <w:lang w:val="mn-MN"/>
        </w:rPr>
        <w:t>олон хүнсний бус бүтээгдэхүүн, 4.9</w:t>
      </w:r>
      <w:r w:rsidR="00997B54">
        <w:rPr>
          <w:rFonts w:ascii="Arial" w:hAnsi="Arial" w:cs="Arial"/>
          <w:lang w:val="mn-MN"/>
        </w:rPr>
        <w:t xml:space="preserve"> хувийг өөрийн хувийн аж ахуйгаас хэрэглэсэн хүнсний зүйлийн зарлага эзэлж байна.</w:t>
      </w:r>
      <w:r w:rsidR="00275B8E" w:rsidRPr="00065946">
        <w:rPr>
          <w:rFonts w:ascii="Arial" w:hAnsi="Arial" w:cs="Arial"/>
        </w:rPr>
        <w:t xml:space="preserve"> </w:t>
      </w:r>
    </w:p>
    <w:p w:rsidR="004C1C4A" w:rsidRPr="00310903" w:rsidRDefault="00275B8E" w:rsidP="00310903">
      <w:pPr>
        <w:spacing w:line="276" w:lineRule="auto"/>
        <w:jc w:val="both"/>
        <w:rPr>
          <w:rFonts w:ascii="Arial" w:hAnsi="Arial" w:cs="Arial"/>
          <w:lang w:val="mn-MN"/>
        </w:rPr>
      </w:pPr>
      <w:r w:rsidRPr="00065946">
        <w:rPr>
          <w:rFonts w:ascii="Arial" w:hAnsi="Arial" w:cs="Arial"/>
          <w:lang w:val="mn-MN"/>
        </w:rPr>
        <w:t xml:space="preserve">             Нэг ө</w:t>
      </w:r>
      <w:r w:rsidR="006E49E8" w:rsidRPr="00065946">
        <w:rPr>
          <w:rFonts w:ascii="Arial" w:hAnsi="Arial" w:cs="Arial"/>
          <w:lang w:val="mn-MN"/>
        </w:rPr>
        <w:t xml:space="preserve">рхийн сарын дундаж зарлагын </w:t>
      </w:r>
      <w:r w:rsidR="00EF280B">
        <w:rPr>
          <w:rFonts w:ascii="Arial" w:hAnsi="Arial" w:cs="Arial"/>
        </w:rPr>
        <w:t>9</w:t>
      </w:r>
      <w:r w:rsidR="00EF280B">
        <w:rPr>
          <w:rFonts w:ascii="Arial" w:hAnsi="Arial" w:cs="Arial"/>
          <w:lang w:val="mn-MN"/>
        </w:rPr>
        <w:t>1</w:t>
      </w:r>
      <w:r w:rsidR="00EF280B">
        <w:rPr>
          <w:rFonts w:ascii="Arial" w:hAnsi="Arial" w:cs="Arial"/>
        </w:rPr>
        <w:t>.</w:t>
      </w:r>
      <w:r w:rsidR="00EF280B">
        <w:rPr>
          <w:rFonts w:ascii="Arial" w:hAnsi="Arial" w:cs="Arial"/>
          <w:lang w:val="mn-MN"/>
        </w:rPr>
        <w:t>7</w:t>
      </w:r>
      <w:r w:rsidRPr="00065946">
        <w:rPr>
          <w:rFonts w:ascii="Arial" w:hAnsi="Arial" w:cs="Arial"/>
          <w:lang w:val="mn-MN"/>
        </w:rPr>
        <w:t xml:space="preserve"> хувийг мөнгөн зарлага эзэлж</w:t>
      </w:r>
      <w:r w:rsidR="00EF280B">
        <w:rPr>
          <w:rFonts w:ascii="Arial" w:hAnsi="Arial" w:cs="Arial"/>
          <w:lang w:val="mn-MN"/>
        </w:rPr>
        <w:t xml:space="preserve"> байгаа бөгөөд үүний 22</w:t>
      </w:r>
      <w:r w:rsidR="00EF280B">
        <w:rPr>
          <w:rFonts w:ascii="Arial" w:hAnsi="Arial" w:cs="Arial"/>
        </w:rPr>
        <w:t>.</w:t>
      </w:r>
      <w:r w:rsidR="00EF280B">
        <w:rPr>
          <w:rFonts w:ascii="Arial" w:hAnsi="Arial" w:cs="Arial"/>
          <w:lang w:val="mn-MN"/>
        </w:rPr>
        <w:t>4</w:t>
      </w:r>
      <w:r w:rsidRPr="00065946">
        <w:rPr>
          <w:rFonts w:ascii="Arial" w:hAnsi="Arial" w:cs="Arial"/>
          <w:lang w:val="mn-MN"/>
        </w:rPr>
        <w:t xml:space="preserve"> хувийг х</w:t>
      </w:r>
      <w:r w:rsidR="006E49E8" w:rsidRPr="00065946">
        <w:rPr>
          <w:rFonts w:ascii="Arial" w:hAnsi="Arial" w:cs="Arial"/>
          <w:lang w:val="mn-MN"/>
        </w:rPr>
        <w:t>үнсний бүтээгдхүүний зарлага,</w:t>
      </w:r>
      <w:r w:rsidR="00EF280B">
        <w:rPr>
          <w:rFonts w:ascii="Arial" w:hAnsi="Arial" w:cs="Arial"/>
        </w:rPr>
        <w:t xml:space="preserve"> </w:t>
      </w:r>
      <w:r w:rsidR="004C1C4A">
        <w:rPr>
          <w:rFonts w:ascii="Arial" w:hAnsi="Arial" w:cs="Arial"/>
          <w:lang w:val="mn-MN"/>
        </w:rPr>
        <w:t>66</w:t>
      </w:r>
      <w:r w:rsidR="00EF280B">
        <w:rPr>
          <w:rFonts w:ascii="Arial" w:hAnsi="Arial" w:cs="Arial"/>
        </w:rPr>
        <w:t>.</w:t>
      </w:r>
      <w:r w:rsidR="004C1C4A">
        <w:rPr>
          <w:rFonts w:ascii="Arial" w:hAnsi="Arial" w:cs="Arial"/>
          <w:lang w:val="mn-MN"/>
        </w:rPr>
        <w:t>8</w:t>
      </w:r>
      <w:r w:rsidRPr="00065946">
        <w:rPr>
          <w:rFonts w:ascii="Arial" w:hAnsi="Arial" w:cs="Arial"/>
          <w:lang w:val="mn-MN"/>
        </w:rPr>
        <w:t xml:space="preserve"> хувийг хүнсний бус бараа үйлчилгээний болон  бусад зарлага эзэлж хүнсний зарлагын э</w:t>
      </w:r>
      <w:r w:rsidR="00E01417" w:rsidRPr="00065946">
        <w:rPr>
          <w:rFonts w:ascii="Arial" w:hAnsi="Arial" w:cs="Arial"/>
          <w:lang w:val="mn-MN"/>
        </w:rPr>
        <w:t xml:space="preserve">злэх хувь өмнөх оны мөн үеэс </w:t>
      </w:r>
      <w:r w:rsidR="00EF280B">
        <w:rPr>
          <w:rFonts w:ascii="Arial" w:hAnsi="Arial" w:cs="Arial"/>
          <w:lang w:val="mn-MN"/>
        </w:rPr>
        <w:t>2</w:t>
      </w:r>
      <w:r w:rsidR="00EF280B">
        <w:rPr>
          <w:rFonts w:ascii="Arial" w:hAnsi="Arial" w:cs="Arial"/>
        </w:rPr>
        <w:t>.</w:t>
      </w:r>
      <w:r w:rsidR="00EF280B">
        <w:rPr>
          <w:rFonts w:ascii="Arial" w:hAnsi="Arial" w:cs="Arial"/>
          <w:lang w:val="mn-MN"/>
        </w:rPr>
        <w:t>3</w:t>
      </w:r>
      <w:r w:rsidRPr="00065946">
        <w:rPr>
          <w:rFonts w:ascii="Arial" w:hAnsi="Arial" w:cs="Arial"/>
          <w:lang w:val="mn-MN"/>
        </w:rPr>
        <w:t xml:space="preserve"> пунктээр буурсан байна. </w:t>
      </w:r>
    </w:p>
    <w:p w:rsidR="00311F66" w:rsidRPr="00065946" w:rsidRDefault="00311F66" w:rsidP="00311F66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65946">
        <w:rPr>
          <w:rFonts w:ascii="Arial" w:hAnsi="Arial" w:cs="Arial"/>
          <w:sz w:val="20"/>
          <w:szCs w:val="20"/>
        </w:rPr>
        <w:t>НЭГ ӨРХИЙН САРЫН ДУНДАЖ ОРЛОГЫН БҮТЭЦ</w:t>
      </w:r>
      <w:r w:rsidR="00DA3B2C">
        <w:rPr>
          <w:rFonts w:ascii="Arial" w:hAnsi="Arial" w:cs="Arial"/>
          <w:sz w:val="20"/>
          <w:szCs w:val="20"/>
        </w:rPr>
        <w:t>, улсын дунджаар, 2013 оны 4</w:t>
      </w:r>
      <w:r w:rsidRPr="00065946">
        <w:rPr>
          <w:rFonts w:ascii="Arial" w:hAnsi="Arial" w:cs="Arial"/>
          <w:sz w:val="20"/>
          <w:szCs w:val="20"/>
        </w:rPr>
        <w:t xml:space="preserve"> дугаар улирлын байдлаар </w:t>
      </w:r>
    </w:p>
    <w:p w:rsidR="0094362A" w:rsidRDefault="0094362A" w:rsidP="00311F66">
      <w:pPr>
        <w:pStyle w:val="Default"/>
        <w:rPr>
          <w:rFonts w:ascii="Arial" w:hAnsi="Arial" w:cs="Arial"/>
          <w:sz w:val="20"/>
          <w:szCs w:val="20"/>
        </w:rPr>
      </w:pPr>
      <w:r w:rsidRPr="0094362A">
        <w:rPr>
          <w:rFonts w:ascii="Arial" w:hAnsi="Arial" w:cs="Arial"/>
          <w:noProof/>
          <w:lang w:val="en-US"/>
        </w:rPr>
        <w:drawing>
          <wp:inline distT="0" distB="0" distL="0" distR="0">
            <wp:extent cx="5397608" cy="1952787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42" cy="195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66" w:rsidRPr="00065946" w:rsidRDefault="00311F66" w:rsidP="00311F66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65946">
        <w:rPr>
          <w:rFonts w:ascii="Arial" w:hAnsi="Arial" w:cs="Arial"/>
          <w:sz w:val="20"/>
          <w:szCs w:val="20"/>
        </w:rPr>
        <w:t>НЭГ ӨРХИЙН САРЫН ДУНДАЖ ЗАРЛАГЫН БҮ</w:t>
      </w:r>
      <w:r w:rsidR="0094362A">
        <w:rPr>
          <w:rFonts w:ascii="Arial" w:hAnsi="Arial" w:cs="Arial"/>
          <w:sz w:val="20"/>
          <w:szCs w:val="20"/>
        </w:rPr>
        <w:t>ТЭЦ, улсын дунджаар, 2013 оны 4</w:t>
      </w:r>
      <w:r w:rsidRPr="00065946">
        <w:rPr>
          <w:rFonts w:ascii="Arial" w:hAnsi="Arial" w:cs="Arial"/>
          <w:sz w:val="20"/>
          <w:szCs w:val="20"/>
        </w:rPr>
        <w:t xml:space="preserve"> дугаар улирлын байдлаар </w:t>
      </w:r>
    </w:p>
    <w:p w:rsidR="00275B8E" w:rsidRPr="00065946" w:rsidRDefault="0094362A" w:rsidP="00311F66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94362A"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467350" cy="2301498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64" cy="230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98" w:rsidRPr="00065946" w:rsidRDefault="00A34898" w:rsidP="00311F66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311F66" w:rsidRDefault="00311F66" w:rsidP="00311F66">
      <w:pPr>
        <w:pStyle w:val="Default"/>
        <w:rPr>
          <w:rFonts w:ascii="Arial" w:hAnsi="Arial" w:cs="Arial"/>
          <w:sz w:val="18"/>
          <w:szCs w:val="18"/>
        </w:rPr>
      </w:pPr>
      <w:r w:rsidRPr="00065946">
        <w:rPr>
          <w:rFonts w:ascii="Arial" w:hAnsi="Arial" w:cs="Arial"/>
          <w:sz w:val="18"/>
          <w:szCs w:val="18"/>
        </w:rPr>
        <w:t xml:space="preserve">НЭГ ӨРХИЙН САРЫН ДУНДАЖ ОРЛОГО, өрхийн хөдөлмөр эрхлэлтийн байдлаар, хот, хөдөөгөөр, бүсээр, суурьшлаар, 2013 оны 3 дугаар улирлын байдлаар </w:t>
      </w:r>
    </w:p>
    <w:p w:rsidR="00F063B7" w:rsidRPr="00065946" w:rsidRDefault="00F063B7" w:rsidP="00311F66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:rsidR="00311F66" w:rsidRDefault="00973F86" w:rsidP="00311F66">
      <w:pPr>
        <w:pStyle w:val="Default"/>
        <w:rPr>
          <w:rFonts w:ascii="Arial" w:hAnsi="Arial" w:cs="Arial"/>
          <w:sz w:val="18"/>
          <w:szCs w:val="18"/>
        </w:rPr>
      </w:pPr>
      <w:r w:rsidRPr="00973F86">
        <w:rPr>
          <w:noProof/>
          <w:szCs w:val="18"/>
          <w:lang w:val="en-US"/>
        </w:rPr>
        <w:drawing>
          <wp:inline distT="0" distB="0" distL="0" distR="0">
            <wp:extent cx="5575837" cy="2936928"/>
            <wp:effectExtent l="19050" t="0" r="5813" b="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27" cy="293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B7" w:rsidRPr="00F063B7" w:rsidRDefault="00F063B7" w:rsidP="00311F66">
      <w:pPr>
        <w:pStyle w:val="Default"/>
        <w:rPr>
          <w:rFonts w:ascii="Arial" w:hAnsi="Arial" w:cs="Arial"/>
          <w:sz w:val="18"/>
          <w:szCs w:val="18"/>
        </w:rPr>
      </w:pPr>
    </w:p>
    <w:p w:rsidR="00275B8E" w:rsidRPr="00065946" w:rsidRDefault="00275B8E" w:rsidP="00D6389F">
      <w:pPr>
        <w:jc w:val="both"/>
        <w:rPr>
          <w:rFonts w:ascii="Arial" w:hAnsi="Arial" w:cs="Arial"/>
          <w:lang w:val="mn-MN"/>
        </w:rPr>
      </w:pPr>
      <w:r w:rsidRPr="00065946">
        <w:rPr>
          <w:rFonts w:ascii="Arial" w:hAnsi="Arial" w:cs="Arial"/>
          <w:lang w:val="mn-MN"/>
        </w:rPr>
        <w:t xml:space="preserve">Баруун бүсийн өрхүүдээс өрхийн аль нэг гишүүн нь цалинтай ажил эрхэлдэг өрхийн сарын </w:t>
      </w:r>
      <w:bookmarkStart w:id="0" w:name="_GoBack"/>
      <w:bookmarkEnd w:id="0"/>
      <w:r w:rsidRPr="00065946">
        <w:rPr>
          <w:rFonts w:ascii="Arial" w:hAnsi="Arial" w:cs="Arial"/>
          <w:lang w:val="mn-MN"/>
        </w:rPr>
        <w:t>дундаж орлого</w:t>
      </w:r>
      <w:r w:rsidR="00F063B7">
        <w:rPr>
          <w:rFonts w:ascii="Arial" w:hAnsi="Arial" w:cs="Arial"/>
          <w:lang w:val="mn-MN"/>
        </w:rPr>
        <w:t xml:space="preserve"> </w:t>
      </w:r>
      <w:r w:rsidR="00973F86">
        <w:rPr>
          <w:rFonts w:ascii="Arial" w:hAnsi="Arial" w:cs="Arial"/>
          <w:lang w:val="mn-MN"/>
        </w:rPr>
        <w:t>1085.1</w:t>
      </w:r>
      <w:r w:rsidRPr="00065946">
        <w:rPr>
          <w:rFonts w:ascii="Arial" w:hAnsi="Arial" w:cs="Arial"/>
          <w:lang w:val="mn-MN"/>
        </w:rPr>
        <w:t xml:space="preserve"> мянган төгрөг, ХАА-н бус үйлдвэрлэл, үйлчилгээ эрхэлдэг ө</w:t>
      </w:r>
      <w:r w:rsidR="00731E5E" w:rsidRPr="00065946">
        <w:rPr>
          <w:rFonts w:ascii="Arial" w:hAnsi="Arial" w:cs="Arial"/>
          <w:lang w:val="mn-MN"/>
        </w:rPr>
        <w:t>рхийн сарын дундаж орлого 1</w:t>
      </w:r>
      <w:r w:rsidR="00D05EB0">
        <w:rPr>
          <w:rFonts w:ascii="Arial" w:hAnsi="Arial" w:cs="Arial"/>
          <w:lang w:val="mn-MN"/>
        </w:rPr>
        <w:t>312.9</w:t>
      </w:r>
      <w:r w:rsidRPr="00065946">
        <w:rPr>
          <w:rFonts w:ascii="Arial" w:hAnsi="Arial" w:cs="Arial"/>
          <w:lang w:val="mn-MN"/>
        </w:rPr>
        <w:t xml:space="preserve"> мянган төгрөг байгаа нь цалинтай ажил эрхэлдэг хүнтэй</w:t>
      </w:r>
      <w:r w:rsidR="00D05EB0">
        <w:rPr>
          <w:rFonts w:ascii="Arial" w:hAnsi="Arial" w:cs="Arial"/>
          <w:lang w:val="mn-MN"/>
        </w:rPr>
        <w:t>,</w:t>
      </w:r>
      <w:r w:rsidR="00D05EB0" w:rsidRPr="00D05EB0">
        <w:rPr>
          <w:rFonts w:ascii="Arial" w:hAnsi="Arial" w:cs="Arial"/>
          <w:lang w:val="mn-MN"/>
        </w:rPr>
        <w:t xml:space="preserve"> </w:t>
      </w:r>
      <w:r w:rsidR="00D05EB0" w:rsidRPr="00065946">
        <w:rPr>
          <w:rFonts w:ascii="Arial" w:hAnsi="Arial" w:cs="Arial"/>
          <w:lang w:val="mn-MN"/>
        </w:rPr>
        <w:t xml:space="preserve">ХАА—н бус үйлдвэрлэл, үйлчилгээ эрхэлдэг </w:t>
      </w:r>
      <w:r w:rsidRPr="00065946">
        <w:rPr>
          <w:rFonts w:ascii="Arial" w:hAnsi="Arial" w:cs="Arial"/>
          <w:lang w:val="mn-MN"/>
        </w:rPr>
        <w:t>өрх</w:t>
      </w:r>
      <w:r w:rsidR="00D05EB0">
        <w:rPr>
          <w:rFonts w:ascii="Arial" w:hAnsi="Arial" w:cs="Arial"/>
          <w:lang w:val="mn-MN"/>
        </w:rPr>
        <w:t>үүдийн</w:t>
      </w:r>
      <w:r w:rsidR="00731E5E" w:rsidRPr="00065946">
        <w:rPr>
          <w:rFonts w:ascii="Arial" w:hAnsi="Arial" w:cs="Arial"/>
          <w:lang w:val="mn-MN"/>
        </w:rPr>
        <w:t xml:space="preserve"> тухайд </w:t>
      </w:r>
      <w:r w:rsidR="00A900F7">
        <w:rPr>
          <w:rFonts w:ascii="Arial" w:hAnsi="Arial" w:cs="Arial"/>
          <w:lang w:val="mn-MN"/>
        </w:rPr>
        <w:t xml:space="preserve">Улаанбаатар хотын </w:t>
      </w:r>
      <w:r w:rsidR="00731E5E" w:rsidRPr="00065946">
        <w:rPr>
          <w:rFonts w:ascii="Arial" w:hAnsi="Arial" w:cs="Arial"/>
          <w:lang w:val="mn-MN"/>
        </w:rPr>
        <w:t>дундж</w:t>
      </w:r>
      <w:r w:rsidR="00A900F7">
        <w:rPr>
          <w:rFonts w:ascii="Arial" w:hAnsi="Arial" w:cs="Arial"/>
          <w:lang w:val="mn-MN"/>
        </w:rPr>
        <w:t>аас бага</w:t>
      </w:r>
      <w:r w:rsidR="00DE0CF9">
        <w:rPr>
          <w:rFonts w:ascii="Arial" w:hAnsi="Arial" w:cs="Arial"/>
          <w:lang w:val="mn-MN"/>
        </w:rPr>
        <w:t xml:space="preserve"> байгаа бол </w:t>
      </w:r>
      <w:r w:rsidR="00B32D07" w:rsidRPr="00065946">
        <w:rPr>
          <w:rFonts w:ascii="Arial" w:hAnsi="Arial" w:cs="Arial"/>
          <w:lang w:val="mn-MN"/>
        </w:rPr>
        <w:t xml:space="preserve"> </w:t>
      </w:r>
      <w:r w:rsidR="00B47B7E">
        <w:rPr>
          <w:rFonts w:ascii="Arial" w:hAnsi="Arial" w:cs="Arial"/>
          <w:lang w:val="mn-MN"/>
        </w:rPr>
        <w:t>бусад бүсүүдээс өндөр</w:t>
      </w:r>
      <w:r w:rsidRPr="00065946">
        <w:rPr>
          <w:rFonts w:ascii="Arial" w:hAnsi="Arial" w:cs="Arial"/>
          <w:lang w:val="mn-MN"/>
        </w:rPr>
        <w:t xml:space="preserve"> байна.    </w:t>
      </w:r>
    </w:p>
    <w:p w:rsidR="00275B8E" w:rsidRPr="00065946" w:rsidRDefault="00275B8E" w:rsidP="00D6389F">
      <w:pPr>
        <w:rPr>
          <w:rFonts w:ascii="Arial" w:hAnsi="Arial" w:cs="Arial"/>
        </w:rPr>
      </w:pPr>
    </w:p>
    <w:p w:rsidR="00E6363A" w:rsidRPr="00065946" w:rsidRDefault="00E6363A" w:rsidP="00D6389F">
      <w:pPr>
        <w:rPr>
          <w:rFonts w:ascii="Arial" w:hAnsi="Arial" w:cs="Arial"/>
        </w:rPr>
      </w:pPr>
    </w:p>
    <w:sectPr w:rsidR="00E6363A" w:rsidRPr="00065946" w:rsidSect="00D957B9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DLLB+Arial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B8E"/>
    <w:rsid w:val="00065946"/>
    <w:rsid w:val="00075421"/>
    <w:rsid w:val="0008019E"/>
    <w:rsid w:val="000841AF"/>
    <w:rsid w:val="000904BC"/>
    <w:rsid w:val="00104E13"/>
    <w:rsid w:val="0015669D"/>
    <w:rsid w:val="00161D7C"/>
    <w:rsid w:val="00175F76"/>
    <w:rsid w:val="0018384D"/>
    <w:rsid w:val="0019165D"/>
    <w:rsid w:val="001A4FB3"/>
    <w:rsid w:val="002527F2"/>
    <w:rsid w:val="00275B8E"/>
    <w:rsid w:val="002A443A"/>
    <w:rsid w:val="002A7203"/>
    <w:rsid w:val="002B58BD"/>
    <w:rsid w:val="002C3722"/>
    <w:rsid w:val="002C38A6"/>
    <w:rsid w:val="002D71A1"/>
    <w:rsid w:val="00304A9A"/>
    <w:rsid w:val="00310903"/>
    <w:rsid w:val="00311F66"/>
    <w:rsid w:val="00315838"/>
    <w:rsid w:val="00321103"/>
    <w:rsid w:val="00323117"/>
    <w:rsid w:val="0035490C"/>
    <w:rsid w:val="003F3B12"/>
    <w:rsid w:val="00431870"/>
    <w:rsid w:val="004731B3"/>
    <w:rsid w:val="004C1C4A"/>
    <w:rsid w:val="004F10FC"/>
    <w:rsid w:val="00571DAC"/>
    <w:rsid w:val="0059007A"/>
    <w:rsid w:val="005911B4"/>
    <w:rsid w:val="005E32F8"/>
    <w:rsid w:val="005F4A05"/>
    <w:rsid w:val="00611DBA"/>
    <w:rsid w:val="0064330F"/>
    <w:rsid w:val="006A3E5C"/>
    <w:rsid w:val="006E49E8"/>
    <w:rsid w:val="00731E5E"/>
    <w:rsid w:val="00733DCA"/>
    <w:rsid w:val="00742317"/>
    <w:rsid w:val="00763704"/>
    <w:rsid w:val="00774BE8"/>
    <w:rsid w:val="00774D0D"/>
    <w:rsid w:val="00774FED"/>
    <w:rsid w:val="007839D3"/>
    <w:rsid w:val="007C5282"/>
    <w:rsid w:val="008203AA"/>
    <w:rsid w:val="0083665A"/>
    <w:rsid w:val="00844CEF"/>
    <w:rsid w:val="00876C0E"/>
    <w:rsid w:val="008A4CC9"/>
    <w:rsid w:val="008F5F9C"/>
    <w:rsid w:val="0094362A"/>
    <w:rsid w:val="00957DE0"/>
    <w:rsid w:val="00973F86"/>
    <w:rsid w:val="009923BF"/>
    <w:rsid w:val="00997B54"/>
    <w:rsid w:val="009A32AE"/>
    <w:rsid w:val="009B75DF"/>
    <w:rsid w:val="009B7A3D"/>
    <w:rsid w:val="009C4BDD"/>
    <w:rsid w:val="009D2DEE"/>
    <w:rsid w:val="00A34898"/>
    <w:rsid w:val="00A611A5"/>
    <w:rsid w:val="00A900F7"/>
    <w:rsid w:val="00B1190B"/>
    <w:rsid w:val="00B32D07"/>
    <w:rsid w:val="00B37FD1"/>
    <w:rsid w:val="00B41092"/>
    <w:rsid w:val="00B47B7E"/>
    <w:rsid w:val="00B74D2B"/>
    <w:rsid w:val="00BA2EEE"/>
    <w:rsid w:val="00C136B1"/>
    <w:rsid w:val="00C4572A"/>
    <w:rsid w:val="00C73310"/>
    <w:rsid w:val="00C94FCE"/>
    <w:rsid w:val="00CA3DD3"/>
    <w:rsid w:val="00CA6D4D"/>
    <w:rsid w:val="00D05EB0"/>
    <w:rsid w:val="00D20E9C"/>
    <w:rsid w:val="00D6389F"/>
    <w:rsid w:val="00D957B9"/>
    <w:rsid w:val="00DA3B2C"/>
    <w:rsid w:val="00DA7FBE"/>
    <w:rsid w:val="00DB565B"/>
    <w:rsid w:val="00DE0CF9"/>
    <w:rsid w:val="00DE2A4C"/>
    <w:rsid w:val="00E01417"/>
    <w:rsid w:val="00E240A1"/>
    <w:rsid w:val="00E443B2"/>
    <w:rsid w:val="00E6363A"/>
    <w:rsid w:val="00E9229F"/>
    <w:rsid w:val="00EC00AA"/>
    <w:rsid w:val="00EE3518"/>
    <w:rsid w:val="00EF280B"/>
    <w:rsid w:val="00F063B7"/>
    <w:rsid w:val="00F17CEB"/>
    <w:rsid w:val="00F3036B"/>
    <w:rsid w:val="00F57DE8"/>
    <w:rsid w:val="00F7342F"/>
    <w:rsid w:val="00FE10F1"/>
    <w:rsid w:val="00FF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B8E"/>
    <w:pPr>
      <w:jc w:val="both"/>
    </w:pPr>
    <w:rPr>
      <w:rFonts w:ascii="Arial Mon" w:hAnsi="Arial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B8E"/>
    <w:rPr>
      <w:rFonts w:ascii="Arial Mon" w:eastAsia="Times New Roman" w:hAnsi="Arial Mon" w:cs="Times New Roman"/>
      <w:szCs w:val="24"/>
    </w:rPr>
  </w:style>
  <w:style w:type="paragraph" w:styleId="NormalWeb">
    <w:name w:val="Normal (Web)"/>
    <w:basedOn w:val="Normal"/>
    <w:uiPriority w:val="99"/>
    <w:unhideWhenUsed/>
    <w:rsid w:val="00275B8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957B9"/>
    <w:pPr>
      <w:autoSpaceDE w:val="0"/>
      <w:autoSpaceDN w:val="0"/>
      <w:adjustRightInd w:val="0"/>
      <w:spacing w:after="0" w:line="240" w:lineRule="auto"/>
    </w:pPr>
    <w:rPr>
      <w:rFonts w:ascii="LCDLLB+Arial" w:hAnsi="LCDLLB+Arial" w:cs="LCDLLB+Arial"/>
      <w:color w:val="000000"/>
      <w:szCs w:val="24"/>
      <w:lang w:val="mn-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erdenesuren_j</cp:lastModifiedBy>
  <cp:revision>87</cp:revision>
  <dcterms:created xsi:type="dcterms:W3CDTF">2013-12-18T22:31:00Z</dcterms:created>
  <dcterms:modified xsi:type="dcterms:W3CDTF">2014-03-18T08:42:00Z</dcterms:modified>
</cp:coreProperties>
</file>